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bookmarkStart w:id="0" w:name="_GoBack"/>
      <w:r>
        <w:rPr>
          <w:rFonts w:hint="default" w:ascii="Times New Roman" w:hAnsi="Times New Roman" w:eastAsia="方正小标宋简体" w:cs="Times New Roman"/>
          <w:b w:val="0"/>
          <w:bCs w:val="0"/>
          <w:sz w:val="44"/>
          <w:szCs w:val="44"/>
          <w:lang w:val="en-US" w:eastAsia="zh-CN"/>
        </w:rPr>
        <w:t>三门峡市</w:t>
      </w:r>
      <w:r>
        <w:rPr>
          <w:rFonts w:hint="eastAsia" w:ascii="Times New Roman" w:hAnsi="Times New Roman" w:eastAsia="方正小标宋简体" w:cs="Times New Roman"/>
          <w:b w:val="0"/>
          <w:bCs w:val="0"/>
          <w:color w:val="auto"/>
          <w:sz w:val="44"/>
          <w:szCs w:val="44"/>
          <w:u w:val="none"/>
          <w:lang w:val="en-US" w:eastAsia="zh-CN"/>
        </w:rPr>
        <w:t>水利局</w:t>
      </w:r>
      <w:r>
        <w:rPr>
          <w:rFonts w:hint="default" w:ascii="Times New Roman" w:hAnsi="Times New Roman" w:eastAsia="方正小标宋简体" w:cs="Times New Roman"/>
          <w:b w:val="0"/>
          <w:bCs w:val="0"/>
          <w:sz w:val="44"/>
          <w:szCs w:val="44"/>
          <w:lang w:val="en-US" w:eastAsia="zh-CN"/>
        </w:rPr>
        <w:t>信息处理费收取办法</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根据《国务院办公厅关于印发&lt;政府信息公开信息处理费管理办法&gt;的通知》(国办函〔2020〕109号)和《河南省人民政府办公厅关于政府信息公开信息处理费征收有关问题的通知》相关规定和要求，结合</w:t>
      </w:r>
      <w:r>
        <w:rPr>
          <w:rFonts w:hint="default" w:ascii="Times New Roman" w:hAnsi="Times New Roman" w:eastAsia="仿宋_GB2312" w:cs="Times New Roman"/>
          <w:color w:val="auto"/>
          <w:sz w:val="32"/>
          <w:szCs w:val="32"/>
          <w:lang w:val="en-US" w:eastAsia="zh-CN"/>
        </w:rPr>
        <w:t>我</w:t>
      </w:r>
      <w:r>
        <w:rPr>
          <w:rFonts w:hint="eastAsia" w:ascii="Times New Roman" w:hAnsi="Times New Roman" w:eastAsia="仿宋_GB2312" w:cs="Times New Roman"/>
          <w:color w:val="auto"/>
          <w:sz w:val="32"/>
          <w:szCs w:val="32"/>
          <w:u w:val="none"/>
          <w:lang w:val="en-US" w:eastAsia="zh-CN"/>
        </w:rPr>
        <w:t>局</w:t>
      </w:r>
      <w:r>
        <w:rPr>
          <w:rFonts w:hint="default" w:ascii="Times New Roman" w:hAnsi="Times New Roman" w:eastAsia="仿宋_GB2312" w:cs="Times New Roman"/>
          <w:sz w:val="32"/>
          <w:szCs w:val="32"/>
          <w:lang w:val="en-US" w:eastAsia="zh-CN"/>
        </w:rPr>
        <w:t>工作实际，制定本办法。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一、收费范围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对于申请公开政府信息的数量或频次超出合理范围的申请人，本机关将在政府信息公开申请处理期限内，向其发出收费通知，说明收费的依据、标准、数额、缴纳方式。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二、收费标准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信息处理费采取按件或按量两种标准计收，均按照超额累进方式计算收费金额。由本机关根据申请情况选择适用其中一种标准，不重复计算。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（一）按件计收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（二）按量计收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三、缴费方式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信息公开处理费采取现金或银行转账方式，缴款人可持纸质专用缴款通知书至指定银行缴款，经确认缴费成功后持专用缴款通知书到财务</w:t>
      </w:r>
      <w:r>
        <w:rPr>
          <w:rFonts w:hint="eastAsia" w:ascii="Times New Roman" w:hAnsi="Times New Roman" w:eastAsia="仿宋_GB2312" w:cs="Times New Roman"/>
          <w:color w:val="auto"/>
          <w:sz w:val="32"/>
          <w:szCs w:val="32"/>
          <w:u w:val="none"/>
          <w:lang w:val="en-US" w:eastAsia="zh-CN"/>
        </w:rPr>
        <w:t>科</w:t>
      </w:r>
      <w:r>
        <w:rPr>
          <w:rFonts w:hint="default" w:ascii="Times New Roman" w:hAnsi="Times New Roman" w:eastAsia="仿宋_GB2312" w:cs="Times New Roman"/>
          <w:color w:val="auto"/>
          <w:sz w:val="32"/>
          <w:szCs w:val="32"/>
          <w:u w:val="none"/>
          <w:lang w:val="en-US" w:eastAsia="zh-CN"/>
        </w:rPr>
        <w:t>换取河南省政府非税收入财政票据。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1.申请人应当在收到通知次日起20个工作日内缴纳费用，逾期未缴纳的视为放弃申请，本机关不再处理该申请。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2.政府信息公开申请处理期限从申请人完成缴费次日起重新计算。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2021年</w:t>
      </w:r>
      <w:r>
        <w:rPr>
          <w:rFonts w:hint="eastAsia" w:ascii="Times New Roman" w:hAnsi="Times New Roman" w:eastAsia="仿宋_GB2312" w:cs="Times New Roman"/>
          <w:i w:val="0"/>
          <w:caps w:val="0"/>
          <w:color w:val="auto"/>
          <w:spacing w:val="0"/>
          <w:sz w:val="32"/>
          <w:szCs w:val="32"/>
          <w:shd w:val="clear" w:fill="FFFFFF"/>
          <w:lang w:val="en-US" w:eastAsia="zh-CN"/>
        </w:rPr>
        <w:t>10</w:t>
      </w:r>
      <w:r>
        <w:rPr>
          <w:rFonts w:hint="default" w:ascii="Times New Roman" w:hAnsi="Times New Roman" w:eastAsia="仿宋_GB2312" w:cs="Times New Roman"/>
          <w:i w:val="0"/>
          <w:caps w:val="0"/>
          <w:color w:val="auto"/>
          <w:spacing w:val="0"/>
          <w:sz w:val="32"/>
          <w:szCs w:val="32"/>
          <w:shd w:val="clear" w:fill="FFFFFF"/>
          <w:lang w:val="en-US" w:eastAsia="zh-CN"/>
        </w:rPr>
        <w:t>月</w:t>
      </w:r>
      <w:r>
        <w:rPr>
          <w:rFonts w:hint="eastAsia" w:ascii="Times New Roman" w:hAnsi="Times New Roman" w:eastAsia="仿宋_GB2312" w:cs="Times New Roman"/>
          <w:i w:val="0"/>
          <w:caps w:val="0"/>
          <w:color w:val="auto"/>
          <w:spacing w:val="0"/>
          <w:sz w:val="32"/>
          <w:szCs w:val="32"/>
          <w:shd w:val="clear" w:fill="FFFFFF"/>
          <w:lang w:val="en-US" w:eastAsia="zh-CN"/>
        </w:rPr>
        <w:t>30</w:t>
      </w:r>
      <w:r>
        <w:rPr>
          <w:rFonts w:hint="default" w:ascii="Times New Roman" w:hAnsi="Times New Roman" w:eastAsia="仿宋_GB2312" w:cs="Times New Roman"/>
          <w:i w:val="0"/>
          <w:caps w:val="0"/>
          <w:color w:val="auto"/>
          <w:spacing w:val="0"/>
          <w:sz w:val="32"/>
          <w:szCs w:val="32"/>
          <w:shd w:val="clear" w:fill="FFFFFF"/>
          <w:lang w:val="en-US" w:eastAsia="zh-CN"/>
        </w:rPr>
        <w:t>日</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val="en-US" w:eastAsia="zh-CN"/>
        </w:rPr>
        <w:t xml:space="preserve">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关于政府信息公开信息处理费收费的公示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eastAsia" w:ascii="方正小标宋简体" w:hAnsi="方正小标宋简体" w:eastAsia="方正小标宋简体" w:cs="方正小标宋简体"/>
          <w:color w:val="auto"/>
          <w:sz w:val="11"/>
          <w:szCs w:val="11"/>
          <w:shd w:val="clear" w:color="auto" w:fill="auto"/>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政府信息公开信息处理费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w:t>
            </w:r>
            <w:r>
              <w:rPr>
                <w:rFonts w:hint="eastAsia" w:ascii="仿宋_GB2312" w:hAnsi="仿宋_GB2312" w:eastAsia="仿宋_GB2312" w:cs="仿宋_GB2312"/>
                <w:color w:val="auto"/>
                <w:shd w:val="clear" w:color="auto" w:fill="auto"/>
                <w:lang w:val="en-US" w:eastAsia="zh-CN"/>
              </w:rPr>
              <w:t>《河南省人民政府办公厅关于政府信息公开信息处理费征收有关问题的通知》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按量计收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201页以上的部分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40元/页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val="en-US" w:eastAsia="zh-CN"/>
              </w:rPr>
            </w:pPr>
            <w:r>
              <w:rPr>
                <w:rFonts w:hint="default"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12358、0398-2608623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eastAsia="zh-CN"/>
              </w:rPr>
            </w:pPr>
            <w:r>
              <w:rPr>
                <w:rFonts w:hint="eastAsia" w:ascii="Times New Roman" w:hAnsi="Times New Roman" w:cs="Times New Roman"/>
                <w:sz w:val="20"/>
                <w:szCs w:val="22"/>
                <w:lang w:eastAsia="zh-CN"/>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0398-2852172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lang w:eastAsia="zh-CN"/>
              </w:rPr>
            </w:pPr>
            <w:r>
              <w:rPr>
                <w:rFonts w:hint="default" w:ascii="Times New Roman" w:hAnsi="Times New Roman" w:cs="Times New Roman"/>
                <w:sz w:val="20"/>
                <w:szCs w:val="22"/>
                <w:lang w:eastAsia="zh-CN"/>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否</w:t>
            </w:r>
          </w:p>
        </w:tc>
      </w:tr>
    </w:tbl>
    <w:p>
      <w:pPr>
        <w:pStyle w:val="3"/>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20" w:lineRule="exact"/>
        <w:ind w:right="0"/>
        <w:jc w:val="both"/>
        <w:textAlignment w:val="auto"/>
        <w:rPr>
          <w:rFonts w:hint="default" w:ascii="Times New Roman" w:hAnsi="Times New Roman" w:eastAsia="仿宋_GB2312" w:cs="Times New Roman"/>
          <w:i w:val="0"/>
          <w:caps w:val="0"/>
          <w:color w:val="auto"/>
          <w:spacing w:val="0"/>
          <w:sz w:val="16"/>
          <w:szCs w:val="16"/>
          <w:shd w:val="clear" w:color="auto" w:fil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438C"/>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35119AB"/>
    <w:rsid w:val="57A6B518"/>
    <w:rsid w:val="5BEF3ABF"/>
    <w:rsid w:val="5F7DD66A"/>
    <w:rsid w:val="5FFF2A85"/>
    <w:rsid w:val="5FFFD8CD"/>
    <w:rsid w:val="633A1CF2"/>
    <w:rsid w:val="6DA7345A"/>
    <w:rsid w:val="6DBDB790"/>
    <w:rsid w:val="6F1FE513"/>
    <w:rsid w:val="6F5B47FF"/>
    <w:rsid w:val="6F5DA1B7"/>
    <w:rsid w:val="6FB7B297"/>
    <w:rsid w:val="6FE797D9"/>
    <w:rsid w:val="6FFF2ACB"/>
    <w:rsid w:val="6FFF72D6"/>
    <w:rsid w:val="71741616"/>
    <w:rsid w:val="731D2BF2"/>
    <w:rsid w:val="73EF3077"/>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 w:val="FBBCBBF0"/>
    <w:rsid w:val="FBEC2655"/>
    <w:rsid w:val="FD397767"/>
    <w:rsid w:val="FD66AAF1"/>
    <w:rsid w:val="FEDF954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2021-06-13T16:13:00Z</dcterms:created>
  <dc:creator>user</dc:creator>
  <cp:lastModifiedBy>罗达！</cp:lastModifiedBy>
  <cp:lastPrinted>2021-06-24T18:16:00Z</cp:lastPrinted>
  <dcterms:modified xsi:type="dcterms:W3CDTF">2021-11-05T08:44:56Z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